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三明市新型研发机构汇总表</w:t>
      </w:r>
    </w:p>
    <w:tbl>
      <w:tblPr>
        <w:tblStyle w:val="6"/>
        <w:tblpPr w:leftFromText="180" w:rightFromText="180" w:vertAnchor="text" w:horzAnchor="page" w:tblpX="945" w:tblpY="690"/>
        <w:tblOverlap w:val="never"/>
        <w:tblW w:w="143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500"/>
        <w:gridCol w:w="1455"/>
        <w:gridCol w:w="1305"/>
        <w:gridCol w:w="1590"/>
        <w:gridCol w:w="1200"/>
        <w:gridCol w:w="2257"/>
        <w:gridCol w:w="1962"/>
        <w:gridCol w:w="1301"/>
        <w:gridCol w:w="10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申报单位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类型（企业类、民办非企业类、事业类）</w:t>
            </w:r>
          </w:p>
        </w:tc>
        <w:tc>
          <w:tcPr>
            <w:tcW w:w="8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申报条件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办公和科研场所不少于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</w:rPr>
              <w:t>150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平方米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仪器设备原值不低于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万元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ascii="黑体" w:hAnsi="宋体" w:eastAsia="黑体" w:cs="黑体"/>
                <w:color w:val="000000"/>
                <w:sz w:val="20"/>
              </w:rPr>
              <w:t>年度研发费用支出占主营业务收入达到</w:t>
            </w:r>
            <w:r>
              <w:rPr>
                <w:rFonts w:hint="default" w:ascii="黑体" w:hAnsi="宋体" w:eastAsia="黑体" w:cs="黑体"/>
                <w:color w:val="000000"/>
                <w:sz w:val="20"/>
                <w:lang w:val="en-US"/>
              </w:rPr>
              <w:t>5%</w:t>
            </w:r>
            <w:r>
              <w:rPr>
                <w:rFonts w:hint="default" w:ascii="黑体" w:hAnsi="宋体" w:eastAsia="黑体" w:cs="黑体"/>
                <w:color w:val="000000"/>
                <w:sz w:val="20"/>
              </w:rPr>
              <w:t>以上（工业类）或</w:t>
            </w:r>
            <w:r>
              <w:rPr>
                <w:rFonts w:hint="default" w:ascii="黑体" w:hAnsi="宋体" w:eastAsia="黑体" w:cs="黑体"/>
                <w:color w:val="000000"/>
                <w:sz w:val="20"/>
                <w:lang w:val="en-US"/>
              </w:rPr>
              <w:t>4%</w:t>
            </w:r>
            <w:r>
              <w:rPr>
                <w:rFonts w:hint="default" w:ascii="黑体" w:hAnsi="宋体" w:eastAsia="黑体" w:cs="黑体"/>
                <w:color w:val="000000"/>
                <w:sz w:val="20"/>
              </w:rPr>
              <w:t>以上（农业类），或年度研发费用支出达到</w:t>
            </w:r>
            <w:r>
              <w:rPr>
                <w:rFonts w:hint="default" w:ascii="黑体" w:hAnsi="宋体" w:eastAsia="黑体" w:cs="黑体"/>
                <w:color w:val="000000"/>
                <w:sz w:val="20"/>
                <w:lang w:val="en-US"/>
              </w:rPr>
              <w:t>1000</w:t>
            </w:r>
            <w:r>
              <w:rPr>
                <w:rFonts w:hint="default" w:ascii="黑体" w:hAnsi="宋体" w:eastAsia="黑体" w:cs="黑体"/>
                <w:color w:val="000000"/>
                <w:sz w:val="20"/>
              </w:rPr>
              <w:t>万元以上。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研发队伍不少于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人，其中，具有高、中级职称或研究生学历的研发技术人员占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val="en-US"/>
              </w:rPr>
              <w:t>30%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以上。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规模以上企业的研发技术人员须占职工总数的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val="en-US"/>
              </w:rPr>
              <w:t>15%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</w:rPr>
              <w:t>以上。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推荐单位（盖章）：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推荐单位联系人及联系方式：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90B2"/>
    <w:rsid w:val="3EAB0813"/>
    <w:rsid w:val="5F6E8371"/>
    <w:rsid w:val="6EFFB817"/>
    <w:rsid w:val="77BBDF3C"/>
    <w:rsid w:val="7BFFC51C"/>
    <w:rsid w:val="7FFF0B37"/>
    <w:rsid w:val="D7DF138E"/>
    <w:rsid w:val="FFAFA6F9"/>
    <w:rsid w:val="FFC98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user</cp:lastModifiedBy>
  <dcterms:modified xsi:type="dcterms:W3CDTF">2023-07-31T16:04:04Z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5697463A78BC68FDF46AC764ED77062D</vt:lpwstr>
  </property>
</Properties>
</file>