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caps w:val="0"/>
          <w:color w:val="333333"/>
          <w:spacing w:val="0"/>
          <w:sz w:val="27"/>
          <w:szCs w:val="27"/>
        </w:rPr>
      </w:pPr>
      <w:r>
        <w:rPr>
          <w:rFonts w:ascii="Ã¥Â®â€¹Ã¤Â½â€œ" w:hAnsi="Ã¥Â®â€¹Ã¤Â½â€œ" w:eastAsia="Ã¥Â®â€¹Ã¤Â½â€œ" w:cs="Ã¥Â®â€¹Ã¤Â½â€œ"/>
          <w:i w:val="0"/>
          <w:caps w:val="0"/>
          <w:color w:val="333333"/>
          <w:spacing w:val="0"/>
          <w:sz w:val="27"/>
          <w:szCs w:val="27"/>
          <w:bdr w:val="none" w:color="auto" w:sz="0" w:space="0"/>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caps w:val="0"/>
          <w:color w:val="333333"/>
          <w:spacing w:val="0"/>
          <w:sz w:val="27"/>
          <w:szCs w:val="27"/>
        </w:rPr>
      </w:pPr>
      <w:bookmarkStart w:id="0" w:name="_GoBack"/>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“揭榜挂帅”重点攻关技术需求表</w:t>
      </w:r>
      <w:bookmarkEnd w:id="0"/>
      <w:r>
        <w:rPr>
          <w:rFonts w:hint="default" w:ascii="Ã¥Â®â€¹Ã¤Â½â€œ" w:hAnsi="Ã¥Â®â€¹Ã¤Â½â€œ" w:eastAsia="Ã¥Â®â€¹Ã¤Â½â€œ" w:cs="Ã¥Â®â€¹Ã¤Â½â€œ"/>
          <w:i w:val="0"/>
          <w:caps w:val="0"/>
          <w:color w:val="333333"/>
          <w:spacing w:val="0"/>
          <w:sz w:val="27"/>
          <w:szCs w:val="27"/>
          <w:bdr w:val="none" w:color="auto" w:sz="0" w:space="0"/>
          <w:shd w:val="clear" w:fill="FFFFFF"/>
        </w:rPr>
        <w:t> </w:t>
      </w:r>
    </w:p>
    <w:tbl>
      <w:tblPr>
        <w:tblW w:w="89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26"/>
        <w:gridCol w:w="647"/>
        <w:gridCol w:w="1152"/>
        <w:gridCol w:w="643"/>
        <w:gridCol w:w="1026"/>
        <w:gridCol w:w="596"/>
        <w:gridCol w:w="1116"/>
        <w:gridCol w:w="617"/>
        <w:gridCol w:w="14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626" w:type="dxa"/>
            <w:tcBorders>
              <w:top w:val="single" w:color="auto" w:sz="8" w:space="0"/>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重点攻关技术需求题目</w:t>
            </w:r>
          </w:p>
        </w:tc>
        <w:tc>
          <w:tcPr>
            <w:tcW w:w="7282" w:type="dxa"/>
            <w:gridSpan w:val="8"/>
            <w:tcBorders>
              <w:top w:val="single" w:color="auto" w:sz="8" w:space="0"/>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7"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技术需求企业</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11"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技术需求企业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联系人</w:t>
            </w:r>
          </w:p>
        </w:tc>
        <w:tc>
          <w:tcPr>
            <w:tcW w:w="647"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姓名</w:t>
            </w:r>
          </w:p>
        </w:tc>
        <w:tc>
          <w:tcPr>
            <w:tcW w:w="1152"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 </w:t>
            </w:r>
          </w:p>
        </w:tc>
        <w:tc>
          <w:tcPr>
            <w:tcW w:w="643"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职务</w:t>
            </w:r>
          </w:p>
        </w:tc>
        <w:tc>
          <w:tcPr>
            <w:tcW w:w="1026"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 </w:t>
            </w:r>
          </w:p>
        </w:tc>
        <w:tc>
          <w:tcPr>
            <w:tcW w:w="596"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手机</w:t>
            </w:r>
          </w:p>
        </w:tc>
        <w:tc>
          <w:tcPr>
            <w:tcW w:w="1116"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 </w:t>
            </w:r>
          </w:p>
        </w:tc>
        <w:tc>
          <w:tcPr>
            <w:tcW w:w="617"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邮箱</w:t>
            </w:r>
          </w:p>
        </w:tc>
        <w:tc>
          <w:tcPr>
            <w:tcW w:w="1485" w:type="dxa"/>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74"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技术需求概述</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描述具体技术需求或技术痛点，要求内容具体、指向清晰；简述技术攻关的方向，说明期望通过科技创新解决的技术壁垒；说明对延伸我市氟新材料、石墨烯材料、高端装备制造产业链的重大意义及现实应用场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98"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技术攻关后希望达到的预期技术目标</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3"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时限要求</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（要求技术攻关完成时限，例如</w:t>
            </w:r>
            <w:r>
              <w:rPr>
                <w:rFonts w:hint="eastAsia" w:ascii="仿宋_GB2312" w:hAnsi="仿宋_GB2312" w:eastAsia="仿宋_GB2312" w:cs="仿宋_GB2312"/>
                <w:kern w:val="0"/>
                <w:sz w:val="27"/>
                <w:szCs w:val="27"/>
                <w:bdr w:val="none" w:color="auto" w:sz="0" w:space="0"/>
                <w:lang w:val="en-US" w:eastAsia="zh-CN" w:bidi="ar"/>
              </w:rPr>
              <w:t>****</w:t>
            </w:r>
            <w:r>
              <w:rPr>
                <w:rFonts w:hint="eastAsia" w:ascii="仿宋_GB2312" w:hAnsi="仿宋_GB2312" w:eastAsia="仿宋_GB2312" w:cs="仿宋_GB2312"/>
                <w:kern w:val="0"/>
                <w:sz w:val="21"/>
                <w:szCs w:val="21"/>
                <w:bdr w:val="none" w:color="auto" w:sz="0" w:space="0"/>
                <w:lang w:val="en-US" w:eastAsia="zh-CN" w:bidi="ar"/>
              </w:rPr>
              <w:t>年</w:t>
            </w:r>
            <w:r>
              <w:rPr>
                <w:rFonts w:hint="eastAsia" w:ascii="仿宋_GB2312" w:hAnsi="仿宋_GB2312" w:eastAsia="仿宋_GB2312" w:cs="仿宋_GB2312"/>
                <w:kern w:val="0"/>
                <w:sz w:val="27"/>
                <w:szCs w:val="27"/>
                <w:bdr w:val="none" w:color="auto" w:sz="0" w:space="0"/>
                <w:lang w:val="en-US" w:eastAsia="zh-CN" w:bidi="ar"/>
              </w:rPr>
              <w:t>**</w:t>
            </w:r>
            <w:r>
              <w:rPr>
                <w:rFonts w:hint="eastAsia" w:ascii="仿宋_GB2312" w:hAnsi="仿宋_GB2312" w:eastAsia="仿宋_GB2312" w:cs="仿宋_GB2312"/>
                <w:kern w:val="0"/>
                <w:sz w:val="21"/>
                <w:szCs w:val="21"/>
                <w:bdr w:val="none" w:color="auto" w:sz="0" w:space="0"/>
                <w:lang w:val="en-US" w:eastAsia="zh-CN" w:bidi="ar"/>
              </w:rPr>
              <w:t>月前完成）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49"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研发资金投入预测</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研发总预算    万元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其中：技术需求方提供资金    万元，财政资金   万元（不超过100万元），技术攻关单位自筹资金    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36"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出资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承诺</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本企业愿意为该技术攻关提供研发资金不少于</w:t>
            </w:r>
            <w:r>
              <w:rPr>
                <w:rFonts w:hint="eastAsia" w:ascii="仿宋_GB2312" w:hAnsi="仿宋_GB2312" w:eastAsia="仿宋_GB2312" w:cs="仿宋_GB2312"/>
                <w:kern w:val="0"/>
                <w:sz w:val="27"/>
                <w:szCs w:val="27"/>
                <w:bdr w:val="none" w:color="auto" w:sz="0" w:space="0"/>
                <w:lang w:val="en-US" w:eastAsia="zh-CN" w:bidi="ar"/>
              </w:rPr>
              <w:t>    </w:t>
            </w:r>
            <w:r>
              <w:rPr>
                <w:rFonts w:hint="eastAsia" w:ascii="仿宋_GB2312" w:hAnsi="仿宋_GB2312" w:eastAsia="仿宋_GB2312" w:cs="仿宋_GB2312"/>
                <w:kern w:val="0"/>
                <w:sz w:val="21"/>
                <w:szCs w:val="21"/>
                <w:bdr w:val="none" w:color="auto" w:sz="0" w:space="0"/>
                <w:lang w:val="en-US" w:eastAsia="zh-CN" w:bidi="ar"/>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企业名称（盖章）：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jc w:val="right"/>
              <w:textAlignment w:val="auto"/>
              <w:rPr>
                <w:rFonts w:hint="default" w:ascii="仿宋_GB2312" w:hAnsi="仿宋_GB2312" w:eastAsia="仿宋_GB2312" w:cs="仿宋_GB2312"/>
                <w:sz w:val="21"/>
                <w:szCs w:val="21"/>
                <w:lang w:val="en-US"/>
              </w:rPr>
            </w:pPr>
            <w:r>
              <w:rPr>
                <w:rFonts w:hint="eastAsia" w:ascii="仿宋_GB2312" w:hAnsi="仿宋_GB2312" w:eastAsia="仿宋_GB2312" w:cs="仿宋_GB2312"/>
                <w:kern w:val="0"/>
                <w:sz w:val="21"/>
                <w:szCs w:val="21"/>
                <w:bdr w:val="none" w:color="auto" w:sz="0" w:space="0"/>
                <w:lang w:val="en-US" w:eastAsia="zh-CN" w:bidi="ar"/>
              </w:rPr>
              <w:t xml:space="preserve">日期：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28"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产权归</w:t>
            </w:r>
            <w:r>
              <w:rPr>
                <w:rFonts w:hint="eastAsia" w:ascii="仿宋_GB2312" w:hAnsi="仿宋_GB2312" w:eastAsia="仿宋_GB2312" w:cs="仿宋_GB2312"/>
                <w:kern w:val="0"/>
                <w:sz w:val="21"/>
                <w:szCs w:val="21"/>
                <w:lang w:val="en-US" w:eastAsia="zh-CN" w:bidi="ar"/>
              </w:rPr>
              <w:t>属（限150字以内）</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（知识产权要求、成果管理及合作权益分配）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5" w:hRule="atLeast"/>
          <w:jc w:val="center"/>
        </w:trPr>
        <w:tc>
          <w:tcPr>
            <w:tcW w:w="1626" w:type="dxa"/>
            <w:tcBorders>
              <w:top w:val="nil"/>
              <w:left w:val="single" w:color="auto" w:sz="8" w:space="0"/>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企业承接转化后预期的经济、社会效益（限300字以内）</w:t>
            </w:r>
          </w:p>
        </w:tc>
        <w:tc>
          <w:tcPr>
            <w:tcW w:w="7282" w:type="dxa"/>
            <w:gridSpan w:val="8"/>
            <w:tcBorders>
              <w:top w:val="nil"/>
              <w:left w:val="nil"/>
              <w:bottom w:val="single" w:color="auto" w:sz="8" w:space="0"/>
              <w:right w:val="single" w:color="auto" w:sz="8" w:space="0"/>
            </w:tcBorders>
            <w:shd w:val="clear"/>
            <w:tcMar>
              <w:top w:w="57" w:type="dxa"/>
              <w:left w:w="57" w:type="dxa"/>
              <w:bottom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28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bdr w:val="none" w:color="auto" w:sz="0" w:space="0"/>
                <w:lang w:val="en-US" w:eastAsia="zh-CN" w:bidi="ar"/>
              </w:rPr>
              <w:t>（技术需求企业对技术攻关取得的预期技术成果开展产业化转化可能取得的主要经济、社会、生态效益，提升我国相关产业竞争力等方面的作用。）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 </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Ã¥Â®â€¹Ã¤Â½â€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B6D9B"/>
    <w:rsid w:val="73BB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2022-03-24T20:45:00Z</dcterms:created>
  <dc:creator>user</dc:creator>
  <cp:lastModifiedBy>user</cp:lastModifiedBy>
  <dcterms:modified xsi:type="dcterms:W3CDTF">2022-03-24T20:50:25Z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