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20" w:lineRule="exact"/>
        <w:jc w:val="both"/>
        <w:rPr>
          <w:rFonts w:hint="default" w:ascii="宋体" w:hAnsi="宋体" w:eastAsia="楷体_GB2312" w:cs="楷体_GB2312"/>
          <w:b w:val="0"/>
          <w:bCs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楷体_GB2312" w:cs="楷体_GB2312"/>
          <w:b w:val="0"/>
          <w:bCs/>
          <w:sz w:val="28"/>
          <w:szCs w:val="28"/>
          <w:lang w:eastAsia="zh-CN" w:bidi="ar-SA"/>
        </w:rPr>
        <w:t>填报单位：</w:t>
      </w:r>
      <w:r>
        <w:rPr>
          <w:rFonts w:hint="eastAsia" w:ascii="宋体" w:hAnsi="宋体" w:eastAsia="楷体_GB2312" w:cs="楷体_GB2312"/>
          <w:b w:val="0"/>
          <w:bCs/>
          <w:sz w:val="24"/>
          <w:szCs w:val="24"/>
          <w:lang w:val="en-US" w:eastAsia="zh-CN" w:bidi="ar-SA"/>
        </w:rPr>
        <w:t>龙岩市产品质量检验所</w:t>
      </w:r>
      <w:r>
        <w:rPr>
          <w:rFonts w:hint="eastAsia" w:ascii="宋体" w:hAnsi="宋体" w:eastAsia="楷体_GB2312" w:cs="楷体_GB2312"/>
          <w:b w:val="0"/>
          <w:bCs/>
          <w:sz w:val="28"/>
          <w:szCs w:val="28"/>
          <w:lang w:val="en-US" w:eastAsia="zh-CN" w:bidi="ar-SA"/>
        </w:rPr>
        <w:t xml:space="preserve"> </w:t>
      </w:r>
    </w:p>
    <w:tbl>
      <w:tblPr>
        <w:tblStyle w:val="4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7"/>
        <w:gridCol w:w="1545"/>
        <w:gridCol w:w="54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9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仿宋_GB2312" w:cs="仿宋_GB2312"/>
                <w:b/>
                <w:color w:val="000000"/>
                <w:sz w:val="28"/>
                <w:szCs w:val="28"/>
                <w:lang w:bidi="ar-SA"/>
              </w:rPr>
            </w:pPr>
            <w:r>
              <w:rPr>
                <w:rFonts w:hint="eastAsia" w:ascii="宋体" w:hAnsi="宋体" w:eastAsia="仿宋_GB2312" w:cs="仿宋_GB2312"/>
                <w:b/>
                <w:color w:val="000000"/>
                <w:sz w:val="28"/>
                <w:szCs w:val="28"/>
                <w:lang w:bidi="ar-SA"/>
              </w:rPr>
              <w:t>成果</w:t>
            </w:r>
            <w:r>
              <w:rPr>
                <w:rFonts w:hint="eastAsia" w:ascii="宋体" w:hAnsi="宋体" w:eastAsia="仿宋_GB2312" w:cs="仿宋_GB2312"/>
                <w:b/>
                <w:color w:val="000000"/>
                <w:sz w:val="28"/>
                <w:szCs w:val="28"/>
                <w:lang w:val="en-US" w:eastAsia="zh-CN" w:bidi="ar-SA"/>
              </w:rPr>
              <w:t>项目</w:t>
            </w:r>
            <w:r>
              <w:rPr>
                <w:rFonts w:hint="eastAsia" w:ascii="宋体" w:hAnsi="宋体" w:eastAsia="仿宋_GB2312" w:cs="仿宋_GB2312"/>
                <w:b/>
                <w:color w:val="000000"/>
                <w:sz w:val="28"/>
                <w:szCs w:val="28"/>
                <w:lang w:bidi="ar-SA"/>
              </w:rPr>
              <w:t>名称</w:t>
            </w:r>
          </w:p>
        </w:tc>
        <w:tc>
          <w:tcPr>
            <w:tcW w:w="695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both"/>
              <w:textAlignment w:val="auto"/>
              <w:outlineLvl w:val="9"/>
              <w:rPr>
                <w:rFonts w:hint="default" w:ascii="宋体" w:hAnsi="宋体" w:eastAsia="仿宋_GB2312" w:cs="仿宋_GB2312"/>
                <w:color w:val="00000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仿宋_GB2312" w:cs="仿宋_GB2312"/>
                <w:color w:val="000000"/>
                <w:sz w:val="28"/>
                <w:szCs w:val="28"/>
                <w:lang w:val="en-US" w:eastAsia="zh-CN" w:bidi="ar-SA"/>
              </w:rPr>
              <w:t>钢卷尺示值误差检测装置及检测技术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19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仿宋_GB2312" w:cs="仿宋_GB2312"/>
                <w:b/>
                <w:sz w:val="28"/>
                <w:szCs w:val="28"/>
                <w:lang w:eastAsia="zh-CN" w:bidi="ar-SA"/>
              </w:rPr>
            </w:pPr>
            <w:r>
              <w:rPr>
                <w:rFonts w:hint="eastAsia" w:ascii="宋体" w:hAnsi="宋体" w:eastAsia="仿宋_GB2312" w:cs="仿宋_GB2312"/>
                <w:b/>
                <w:sz w:val="28"/>
                <w:szCs w:val="28"/>
                <w:lang w:eastAsia="zh-CN" w:bidi="ar-SA"/>
              </w:rPr>
              <w:t>所属领域</w:t>
            </w:r>
          </w:p>
        </w:tc>
        <w:tc>
          <w:tcPr>
            <w:tcW w:w="695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both"/>
              <w:textAlignment w:val="auto"/>
              <w:outlineLvl w:val="9"/>
              <w:rPr>
                <w:rFonts w:hint="default" w:ascii="宋体" w:hAnsi="宋体" w:eastAsia="仿宋_GB2312" w:cs="仿宋_GB2312"/>
                <w:color w:val="00000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仿宋_GB2312" w:cs="仿宋_GB2312"/>
                <w:color w:val="000000"/>
                <w:sz w:val="28"/>
                <w:szCs w:val="28"/>
                <w:lang w:val="en-US" w:eastAsia="zh-CN" w:bidi="ar-SA"/>
              </w:rPr>
              <w:t>计量检测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9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both"/>
              <w:textAlignment w:val="auto"/>
              <w:outlineLvl w:val="9"/>
              <w:rPr>
                <w:rFonts w:hint="eastAsia" w:ascii="宋体" w:hAnsi="宋体" w:eastAsia="仿宋_GB2312" w:cs="仿宋_GB2312"/>
                <w:b/>
                <w:sz w:val="28"/>
                <w:szCs w:val="28"/>
                <w:lang w:eastAsia="zh-CN" w:bidi="ar-SA"/>
              </w:rPr>
            </w:pPr>
            <w:r>
              <w:rPr>
                <w:rFonts w:hint="eastAsia" w:ascii="宋体" w:hAnsi="宋体" w:eastAsia="仿宋_GB2312" w:cs="仿宋_GB2312"/>
                <w:b/>
                <w:sz w:val="28"/>
                <w:szCs w:val="28"/>
                <w:lang w:eastAsia="zh-CN" w:bidi="ar-SA"/>
              </w:rPr>
              <w:t>知识产权情况</w:t>
            </w:r>
          </w:p>
        </w:tc>
        <w:tc>
          <w:tcPr>
            <w:tcW w:w="695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both"/>
              <w:textAlignment w:val="auto"/>
              <w:outlineLvl w:val="9"/>
              <w:rPr>
                <w:rFonts w:hint="default" w:ascii="宋体" w:hAnsi="宋体" w:eastAsia="仿宋_GB2312" w:cs="仿宋_GB2312"/>
                <w:color w:val="00000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仿宋_GB2312" w:cs="仿宋_GB2312"/>
                <w:color w:val="000000"/>
                <w:sz w:val="28"/>
                <w:szCs w:val="28"/>
                <w:lang w:val="en-US" w:eastAsia="zh-CN" w:bidi="ar-SA"/>
              </w:rPr>
              <w:t>发明专利《一种便携式的钢卷尺示值误差检测装置及检测方法》、发明专利《一种电脑式的钢卷尺示值误差检测装置及检测方法》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97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仿宋_GB2312" w:cs="仿宋_GB2312"/>
                <w:b/>
                <w:sz w:val="28"/>
                <w:szCs w:val="28"/>
                <w:lang w:eastAsia="zh-CN" w:bidi="ar-SA"/>
              </w:rPr>
            </w:pPr>
            <w:r>
              <w:rPr>
                <w:rFonts w:hint="eastAsia" w:ascii="宋体" w:hAnsi="宋体" w:eastAsia="仿宋_GB2312" w:cs="仿宋_GB2312"/>
                <w:b/>
                <w:sz w:val="28"/>
                <w:szCs w:val="28"/>
                <w:lang w:eastAsia="zh-CN" w:bidi="ar-SA"/>
              </w:rPr>
              <w:t>第一完成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仿宋_GB2312" w:cs="仿宋_GB2312"/>
                <w:b/>
                <w:sz w:val="28"/>
                <w:szCs w:val="28"/>
                <w:lang w:eastAsia="zh-CN" w:bidi="ar-SA"/>
              </w:rPr>
            </w:pPr>
            <w:r>
              <w:rPr>
                <w:rFonts w:hint="eastAsia" w:ascii="宋体" w:hAnsi="宋体" w:eastAsia="仿宋_GB2312" w:cs="仿宋_GB2312"/>
                <w:b/>
                <w:sz w:val="28"/>
                <w:szCs w:val="28"/>
                <w:lang w:eastAsia="zh-CN" w:bidi="ar-SA"/>
              </w:rPr>
              <w:t>单位</w:t>
            </w:r>
          </w:p>
        </w:tc>
        <w:tc>
          <w:tcPr>
            <w:tcW w:w="15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仿宋_GB2312" w:cs="仿宋_GB2312"/>
                <w:bCs/>
                <w:sz w:val="28"/>
                <w:szCs w:val="28"/>
                <w:lang w:eastAsia="zh-CN" w:bidi="ar-SA"/>
              </w:rPr>
            </w:pPr>
            <w:r>
              <w:rPr>
                <w:rFonts w:hint="eastAsia" w:ascii="宋体" w:hAnsi="宋体" w:eastAsia="仿宋_GB2312" w:cs="仿宋_GB2312"/>
                <w:bCs/>
                <w:sz w:val="28"/>
                <w:szCs w:val="28"/>
                <w:lang w:eastAsia="zh-CN" w:bidi="ar-SA"/>
              </w:rPr>
              <w:t>单位名称</w:t>
            </w:r>
          </w:p>
        </w:tc>
        <w:tc>
          <w:tcPr>
            <w:tcW w:w="540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textAlignment w:val="auto"/>
              <w:outlineLvl w:val="9"/>
              <w:rPr>
                <w:rFonts w:hint="default" w:ascii="宋体" w:hAnsi="宋体" w:eastAsia="仿宋_GB2312" w:cs="仿宋_GB2312"/>
                <w:color w:val="00000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仿宋_GB2312" w:cs="仿宋_GB2312"/>
                <w:color w:val="000000"/>
                <w:sz w:val="28"/>
                <w:szCs w:val="28"/>
                <w:lang w:val="en-US" w:eastAsia="zh-CN" w:bidi="ar-SA"/>
              </w:rPr>
              <w:t>龙岩市产品质量检验所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77" w:type="dxa"/>
            <w:vMerge w:val="continue"/>
            <w:noWrap w:val="0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仿宋_GB2312" w:cs="仿宋_GB2312"/>
                <w:bCs/>
                <w:sz w:val="28"/>
                <w:szCs w:val="28"/>
                <w:lang w:eastAsia="zh-CN" w:bidi="ar-SA"/>
              </w:rPr>
            </w:pPr>
            <w:r>
              <w:rPr>
                <w:rFonts w:hint="eastAsia" w:ascii="宋体" w:hAnsi="宋体" w:eastAsia="仿宋_GB2312" w:cs="仿宋_GB2312"/>
                <w:bCs/>
                <w:sz w:val="28"/>
                <w:szCs w:val="28"/>
                <w:lang w:eastAsia="zh-CN" w:bidi="ar-SA"/>
              </w:rPr>
              <w:t>单位性质</w:t>
            </w:r>
          </w:p>
        </w:tc>
        <w:tc>
          <w:tcPr>
            <w:tcW w:w="540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textAlignment w:val="auto"/>
              <w:outlineLvl w:val="9"/>
              <w:rPr>
                <w:rFonts w:hint="eastAsia" w:ascii="宋体" w:hAnsi="宋体" w:eastAsia="仿宋_GB2312" w:cs="仿宋_GB2312"/>
                <w:color w:val="00000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仿宋_GB2312" w:cs="仿宋_GB2312"/>
                <w:color w:val="000000"/>
                <w:sz w:val="28"/>
                <w:szCs w:val="28"/>
                <w:lang w:val="en-US" w:eastAsia="zh-CN" w:bidi="ar-SA"/>
              </w:rPr>
              <w:t>事业单位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977" w:type="dxa"/>
            <w:vMerge w:val="continue"/>
            <w:noWrap w:val="0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仿宋_GB2312" w:cs="仿宋_GB2312"/>
                <w:bCs/>
                <w:sz w:val="28"/>
                <w:szCs w:val="28"/>
                <w:lang w:eastAsia="zh-CN" w:bidi="ar-SA"/>
              </w:rPr>
            </w:pPr>
            <w:r>
              <w:rPr>
                <w:rFonts w:hint="eastAsia" w:ascii="宋体" w:hAnsi="宋体" w:eastAsia="仿宋_GB2312" w:cs="仿宋_GB2312"/>
                <w:bCs/>
                <w:sz w:val="28"/>
                <w:szCs w:val="28"/>
                <w:lang w:eastAsia="zh-CN" w:bidi="ar-SA"/>
              </w:rPr>
              <w:t>联系人</w:t>
            </w:r>
          </w:p>
        </w:tc>
        <w:tc>
          <w:tcPr>
            <w:tcW w:w="540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textAlignment w:val="auto"/>
              <w:outlineLvl w:val="9"/>
              <w:rPr>
                <w:rFonts w:hint="eastAsia" w:ascii="宋体" w:hAnsi="宋体" w:eastAsia="仿宋_GB2312" w:cs="仿宋_GB2312"/>
                <w:color w:val="00000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77" w:type="dxa"/>
            <w:vMerge w:val="continue"/>
            <w:noWrap w:val="0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仿宋_GB2312" w:cs="仿宋_GB2312"/>
                <w:bCs/>
                <w:sz w:val="28"/>
                <w:szCs w:val="28"/>
                <w:lang w:eastAsia="zh-CN" w:bidi="ar-SA"/>
              </w:rPr>
            </w:pPr>
            <w:r>
              <w:rPr>
                <w:rFonts w:hint="eastAsia" w:ascii="宋体" w:hAnsi="宋体" w:eastAsia="仿宋_GB2312" w:cs="仿宋_GB2312"/>
                <w:bCs/>
                <w:sz w:val="28"/>
                <w:szCs w:val="28"/>
                <w:lang w:eastAsia="zh-CN" w:bidi="ar-SA"/>
              </w:rPr>
              <w:t>联系电话</w:t>
            </w:r>
          </w:p>
        </w:tc>
        <w:tc>
          <w:tcPr>
            <w:tcW w:w="540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textAlignment w:val="auto"/>
              <w:outlineLvl w:val="9"/>
              <w:rPr>
                <w:rFonts w:hint="default" w:ascii="宋体" w:hAnsi="宋体" w:eastAsia="仿宋_GB2312" w:cs="仿宋_GB2312"/>
                <w:color w:val="000000"/>
                <w:sz w:val="28"/>
                <w:szCs w:val="28"/>
                <w:lang w:val="en-US" w:eastAsia="zh-CN" w:bidi="ar-SA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0" w:hRule="atLeast"/>
          <w:jc w:val="center"/>
        </w:trPr>
        <w:tc>
          <w:tcPr>
            <w:tcW w:w="19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仿宋_GB2312" w:cs="仿宋_GB2312"/>
                <w:b/>
                <w:sz w:val="28"/>
                <w:szCs w:val="28"/>
                <w:lang w:bidi="ar-SA"/>
              </w:rPr>
            </w:pPr>
            <w:r>
              <w:rPr>
                <w:rFonts w:hint="eastAsia" w:ascii="宋体" w:hAnsi="宋体" w:eastAsia="仿宋_GB2312" w:cs="仿宋_GB2312"/>
                <w:b/>
                <w:sz w:val="28"/>
                <w:szCs w:val="28"/>
                <w:lang w:bidi="ar-SA"/>
              </w:rPr>
              <w:t>成果简介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仿宋_GB2312" w:cs="仿宋_GB2312"/>
                <w:b/>
                <w:sz w:val="28"/>
                <w:szCs w:val="28"/>
                <w:lang w:eastAsia="zh-CN" w:bidi="ar-SA"/>
              </w:rPr>
            </w:pPr>
            <w:r>
              <w:rPr>
                <w:rFonts w:hint="eastAsia" w:ascii="宋体" w:hAnsi="宋体" w:eastAsia="仿宋_GB2312" w:cs="仿宋_GB2312"/>
                <w:b/>
                <w:sz w:val="28"/>
                <w:szCs w:val="28"/>
                <w:lang w:bidi="ar-SA"/>
              </w:rPr>
              <w:t>（250字内）</w:t>
            </w:r>
          </w:p>
        </w:tc>
        <w:tc>
          <w:tcPr>
            <w:tcW w:w="6951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textAlignment w:val="auto"/>
              <w:outlineLvl w:val="9"/>
              <w:rPr>
                <w:rFonts w:hint="eastAsia" w:ascii="宋体" w:hAnsi="宋体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  <w:szCs w:val="24"/>
                <w:lang w:val="en-US" w:eastAsia="zh-CN"/>
              </w:rPr>
              <w:t>本专利服务钢卷尺计量检定，应用于计量院所、质检机构、五金制造企业与市场监管现场抽检。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textAlignment w:val="auto"/>
              <w:outlineLvl w:val="9"/>
              <w:rPr>
                <w:rFonts w:hint="eastAsia" w:ascii="宋体" w:hAnsi="宋体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  <w:szCs w:val="24"/>
                <w:lang w:val="en-US" w:eastAsia="zh-CN"/>
              </w:rPr>
              <w:t>便携式装置轻量化、无需固定台架，单人现场完成检定，检测效率大幅提升。电脑式装置搭载自动读数采集模块，全程数字化记录，消除人工读数误差，二者均满足JJG4计量精度标准。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textAlignment w:val="auto"/>
              <w:outlineLvl w:val="9"/>
              <w:rPr>
                <w:rFonts w:hint="eastAsia" w:ascii="宋体" w:hAnsi="宋体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  <w:szCs w:val="24"/>
                <w:lang w:val="en-US" w:eastAsia="zh-CN"/>
              </w:rPr>
              <w:t>互补解决传统设备笨重、人工读数偏差、外出检测不便等问题，便携款适配外勤抽检，电脑款适配实验室批量精准检测。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textAlignment w:val="auto"/>
              <w:outlineLvl w:val="9"/>
              <w:rPr>
                <w:rFonts w:hint="eastAsia" w:ascii="宋体" w:hAnsi="宋体" w:eastAsia="仿宋_GB2312" w:cs="仿宋_GB2312"/>
                <w:sz w:val="28"/>
                <w:szCs w:val="28"/>
                <w:lang w:bidi="ar-SA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  <w:szCs w:val="24"/>
                <w:lang w:val="en-US" w:eastAsia="zh-CN"/>
              </w:rPr>
              <w:t>当下量具强制检定需求持续稳定，两套设备覆盖室内、外勤全场景，制造成本可控，适配各级检测机构采购，市场推广前景良好。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19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 w:val="0"/>
              <w:spacing w:line="520" w:lineRule="exact"/>
              <w:jc w:val="center"/>
              <w:rPr>
                <w:rFonts w:hint="eastAsia" w:ascii="宋体" w:hAnsi="宋体" w:eastAsia="仿宋_GB2312" w:cs="仿宋_GB2312"/>
                <w:b/>
                <w:sz w:val="28"/>
                <w:szCs w:val="28"/>
                <w:lang w:bidi="ar-SA"/>
              </w:rPr>
            </w:pPr>
            <w:r>
              <w:rPr>
                <w:rFonts w:hint="eastAsia" w:ascii="宋体" w:hAnsi="宋体" w:eastAsia="仿宋_GB2312" w:cs="仿宋_GB2312"/>
                <w:b/>
                <w:sz w:val="28"/>
                <w:szCs w:val="28"/>
                <w:lang w:bidi="ar-SA"/>
              </w:rPr>
              <w:t>合作方式</w:t>
            </w:r>
          </w:p>
        </w:tc>
        <w:tc>
          <w:tcPr>
            <w:tcW w:w="695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 w:val="0"/>
              <w:spacing w:line="520" w:lineRule="exact"/>
              <w:jc w:val="both"/>
              <w:rPr>
                <w:rFonts w:hint="default" w:ascii="宋体" w:hAnsi="宋体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仿宋_GB2312" w:cs="仿宋_GB2312"/>
                <w:kern w:val="0"/>
                <w:sz w:val="28"/>
                <w:szCs w:val="28"/>
                <w:lang w:val="en-US" w:eastAsia="zh-CN" w:bidi="ar-SA"/>
              </w:rPr>
              <w:t>技术合作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20" w:lineRule="exact"/>
        <w:jc w:val="both"/>
        <w:rPr>
          <w:rFonts w:hint="default" w:ascii="宋体" w:hAnsi="宋体" w:eastAsia="楷体_GB2312" w:cs="楷体_GB2312"/>
          <w:b w:val="0"/>
          <w:bCs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/>
          <w:lang w:eastAsia="zh-CN"/>
        </w:rPr>
        <w:br w:type="page"/>
      </w:r>
      <w:r>
        <w:rPr>
          <w:rFonts w:hint="eastAsia" w:ascii="宋体" w:hAnsi="宋体" w:eastAsia="楷体_GB2312" w:cs="楷体_GB2312"/>
          <w:b w:val="0"/>
          <w:bCs/>
          <w:sz w:val="28"/>
          <w:szCs w:val="28"/>
          <w:lang w:eastAsia="zh-CN" w:bidi="ar-SA"/>
        </w:rPr>
        <w:t>填报单位：</w:t>
      </w:r>
      <w:r>
        <w:rPr>
          <w:rFonts w:hint="eastAsia" w:ascii="宋体" w:hAnsi="宋体" w:eastAsia="楷体_GB2312" w:cs="楷体_GB2312"/>
          <w:b w:val="0"/>
          <w:bCs/>
          <w:sz w:val="24"/>
          <w:szCs w:val="24"/>
          <w:lang w:val="en-US" w:eastAsia="zh-CN" w:bidi="ar-SA"/>
        </w:rPr>
        <w:t>龙岩市产品质量检验所</w:t>
      </w:r>
      <w:r>
        <w:rPr>
          <w:rFonts w:hint="eastAsia" w:ascii="宋体" w:hAnsi="宋体" w:eastAsia="楷体_GB2312" w:cs="楷体_GB2312"/>
          <w:b w:val="0"/>
          <w:bCs/>
          <w:sz w:val="28"/>
          <w:szCs w:val="28"/>
          <w:lang w:val="en-US" w:eastAsia="zh-CN" w:bidi="ar-SA"/>
        </w:rPr>
        <w:t xml:space="preserve"> 联系人：张涛    联系电话：18760060680</w:t>
      </w:r>
    </w:p>
    <w:tbl>
      <w:tblPr>
        <w:tblStyle w:val="4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7"/>
        <w:gridCol w:w="1545"/>
        <w:gridCol w:w="54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9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仿宋_GB2312" w:cs="仿宋_GB2312"/>
                <w:b/>
                <w:color w:val="000000"/>
                <w:sz w:val="28"/>
                <w:szCs w:val="28"/>
                <w:lang w:bidi="ar-SA"/>
              </w:rPr>
            </w:pPr>
            <w:r>
              <w:rPr>
                <w:rFonts w:hint="eastAsia" w:ascii="宋体" w:hAnsi="宋体" w:eastAsia="仿宋_GB2312" w:cs="仿宋_GB2312"/>
                <w:b/>
                <w:color w:val="000000"/>
                <w:sz w:val="28"/>
                <w:szCs w:val="28"/>
                <w:lang w:bidi="ar-SA"/>
              </w:rPr>
              <w:t>成果</w:t>
            </w:r>
            <w:r>
              <w:rPr>
                <w:rFonts w:hint="eastAsia" w:ascii="宋体" w:hAnsi="宋体" w:eastAsia="仿宋_GB2312" w:cs="仿宋_GB2312"/>
                <w:b/>
                <w:color w:val="000000"/>
                <w:sz w:val="28"/>
                <w:szCs w:val="28"/>
                <w:lang w:val="en-US" w:eastAsia="zh-CN" w:bidi="ar-SA"/>
              </w:rPr>
              <w:t>项目</w:t>
            </w:r>
            <w:r>
              <w:rPr>
                <w:rFonts w:hint="eastAsia" w:ascii="宋体" w:hAnsi="宋体" w:eastAsia="仿宋_GB2312" w:cs="仿宋_GB2312"/>
                <w:b/>
                <w:color w:val="000000"/>
                <w:sz w:val="28"/>
                <w:szCs w:val="28"/>
                <w:lang w:bidi="ar-SA"/>
              </w:rPr>
              <w:t>名称</w:t>
            </w:r>
          </w:p>
        </w:tc>
        <w:tc>
          <w:tcPr>
            <w:tcW w:w="695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both"/>
              <w:textAlignment w:val="auto"/>
              <w:outlineLvl w:val="9"/>
              <w:rPr>
                <w:rFonts w:hint="default" w:ascii="宋体" w:hAnsi="宋体" w:eastAsia="仿宋_GB2312" w:cs="仿宋_GB2312"/>
                <w:color w:val="00000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仿宋_GB2312" w:cs="仿宋_GB2312"/>
                <w:color w:val="000000"/>
                <w:sz w:val="28"/>
                <w:szCs w:val="28"/>
                <w:lang w:val="en-US" w:eastAsia="zh-CN" w:bidi="ar-SA"/>
              </w:rPr>
              <w:t>直流</w:t>
            </w:r>
            <w:r>
              <w:rPr>
                <w:rFonts w:hint="eastAsia" w:ascii="宋体" w:hAnsi="宋体" w:eastAsia="仿宋_GB2312" w:cs="仿宋_GB2312"/>
                <w:color w:val="000000"/>
                <w:sz w:val="28"/>
                <w:szCs w:val="28"/>
                <w:lang w:bidi="ar-SA"/>
              </w:rPr>
              <w:t>电阻测试仪用的测试</w:t>
            </w:r>
            <w:r>
              <w:rPr>
                <w:rFonts w:hint="eastAsia" w:ascii="宋体" w:hAnsi="宋体" w:eastAsia="仿宋_GB2312" w:cs="仿宋_GB2312"/>
                <w:color w:val="000000"/>
                <w:sz w:val="28"/>
                <w:szCs w:val="28"/>
                <w:lang w:val="en-US" w:eastAsia="zh-CN" w:bidi="ar-SA"/>
              </w:rPr>
              <w:t>钳改进技术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19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仿宋_GB2312" w:cs="仿宋_GB2312"/>
                <w:b/>
                <w:sz w:val="28"/>
                <w:szCs w:val="28"/>
                <w:lang w:eastAsia="zh-CN" w:bidi="ar-SA"/>
              </w:rPr>
            </w:pPr>
            <w:r>
              <w:rPr>
                <w:rFonts w:hint="eastAsia" w:ascii="宋体" w:hAnsi="宋体" w:eastAsia="仿宋_GB2312" w:cs="仿宋_GB2312"/>
                <w:b/>
                <w:sz w:val="28"/>
                <w:szCs w:val="28"/>
                <w:lang w:eastAsia="zh-CN" w:bidi="ar-SA"/>
              </w:rPr>
              <w:t>所属领域</w:t>
            </w:r>
          </w:p>
        </w:tc>
        <w:tc>
          <w:tcPr>
            <w:tcW w:w="695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both"/>
              <w:textAlignment w:val="auto"/>
              <w:outlineLvl w:val="9"/>
              <w:rPr>
                <w:rFonts w:hint="eastAsia" w:ascii="宋体" w:hAnsi="宋体" w:eastAsia="仿宋_GB2312" w:cs="仿宋_GB2312"/>
                <w:color w:val="00000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仿宋_GB2312" w:cs="仿宋_GB2312"/>
                <w:color w:val="000000"/>
                <w:sz w:val="28"/>
                <w:szCs w:val="28"/>
                <w:lang w:val="en-US" w:eastAsia="zh-CN" w:bidi="ar-SA"/>
              </w:rPr>
              <w:t>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9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both"/>
              <w:textAlignment w:val="auto"/>
              <w:outlineLvl w:val="9"/>
              <w:rPr>
                <w:rFonts w:hint="eastAsia" w:ascii="宋体" w:hAnsi="宋体" w:eastAsia="仿宋_GB2312" w:cs="仿宋_GB2312"/>
                <w:b/>
                <w:sz w:val="28"/>
                <w:szCs w:val="28"/>
                <w:lang w:eastAsia="zh-CN" w:bidi="ar-SA"/>
              </w:rPr>
            </w:pPr>
            <w:r>
              <w:rPr>
                <w:rFonts w:hint="eastAsia" w:ascii="宋体" w:hAnsi="宋体" w:eastAsia="仿宋_GB2312" w:cs="仿宋_GB2312"/>
                <w:b/>
                <w:sz w:val="28"/>
                <w:szCs w:val="28"/>
                <w:lang w:eastAsia="zh-CN" w:bidi="ar-SA"/>
              </w:rPr>
              <w:t>知识产权情况</w:t>
            </w:r>
          </w:p>
        </w:tc>
        <w:tc>
          <w:tcPr>
            <w:tcW w:w="695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both"/>
              <w:textAlignment w:val="auto"/>
              <w:outlineLvl w:val="9"/>
              <w:rPr>
                <w:rFonts w:hint="default" w:ascii="宋体" w:hAnsi="宋体" w:eastAsia="仿宋_GB2312" w:cs="仿宋_GB2312"/>
                <w:color w:val="00000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仿宋_GB2312" w:cs="仿宋_GB2312"/>
                <w:color w:val="000000"/>
                <w:sz w:val="28"/>
                <w:szCs w:val="28"/>
                <w:lang w:val="en-US" w:eastAsia="zh-CN" w:bidi="ar-SA"/>
              </w:rPr>
              <w:t>实用新型专利《一种电阻测试仪用的测试钳结构》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97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仿宋_GB2312" w:cs="仿宋_GB2312"/>
                <w:b/>
                <w:sz w:val="28"/>
                <w:szCs w:val="28"/>
                <w:lang w:eastAsia="zh-CN" w:bidi="ar-SA"/>
              </w:rPr>
            </w:pPr>
            <w:r>
              <w:rPr>
                <w:rFonts w:hint="eastAsia" w:ascii="宋体" w:hAnsi="宋体" w:eastAsia="仿宋_GB2312" w:cs="仿宋_GB2312"/>
                <w:b/>
                <w:sz w:val="28"/>
                <w:szCs w:val="28"/>
                <w:lang w:eastAsia="zh-CN" w:bidi="ar-SA"/>
              </w:rPr>
              <w:t>第一完成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仿宋_GB2312" w:cs="仿宋_GB2312"/>
                <w:b/>
                <w:sz w:val="28"/>
                <w:szCs w:val="28"/>
                <w:lang w:eastAsia="zh-CN" w:bidi="ar-SA"/>
              </w:rPr>
            </w:pPr>
            <w:r>
              <w:rPr>
                <w:rFonts w:hint="eastAsia" w:ascii="宋体" w:hAnsi="宋体" w:eastAsia="仿宋_GB2312" w:cs="仿宋_GB2312"/>
                <w:b/>
                <w:sz w:val="28"/>
                <w:szCs w:val="28"/>
                <w:lang w:eastAsia="zh-CN" w:bidi="ar-SA"/>
              </w:rPr>
              <w:t>单位</w:t>
            </w:r>
          </w:p>
        </w:tc>
        <w:tc>
          <w:tcPr>
            <w:tcW w:w="15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仿宋_GB2312" w:cs="仿宋_GB2312"/>
                <w:bCs/>
                <w:sz w:val="28"/>
                <w:szCs w:val="28"/>
                <w:lang w:eastAsia="zh-CN" w:bidi="ar-SA"/>
              </w:rPr>
            </w:pPr>
            <w:r>
              <w:rPr>
                <w:rFonts w:hint="eastAsia" w:ascii="宋体" w:hAnsi="宋体" w:eastAsia="仿宋_GB2312" w:cs="仿宋_GB2312"/>
                <w:bCs/>
                <w:sz w:val="28"/>
                <w:szCs w:val="28"/>
                <w:lang w:eastAsia="zh-CN" w:bidi="ar-SA"/>
              </w:rPr>
              <w:t>单位名称</w:t>
            </w:r>
          </w:p>
        </w:tc>
        <w:tc>
          <w:tcPr>
            <w:tcW w:w="540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textAlignment w:val="auto"/>
              <w:outlineLvl w:val="9"/>
              <w:rPr>
                <w:rFonts w:hint="default" w:ascii="宋体" w:hAnsi="宋体" w:eastAsia="仿宋_GB2312" w:cs="仿宋_GB2312"/>
                <w:color w:val="00000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仿宋_GB2312" w:cs="仿宋_GB2312"/>
                <w:color w:val="000000"/>
                <w:sz w:val="28"/>
                <w:szCs w:val="28"/>
                <w:lang w:val="en-US" w:eastAsia="zh-CN" w:bidi="ar-SA"/>
              </w:rPr>
              <w:t>龙岩市产品质量检验所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77" w:type="dxa"/>
            <w:vMerge w:val="continue"/>
            <w:noWrap w:val="0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仿宋_GB2312" w:cs="仿宋_GB2312"/>
                <w:bCs/>
                <w:sz w:val="28"/>
                <w:szCs w:val="28"/>
                <w:lang w:eastAsia="zh-CN" w:bidi="ar-SA"/>
              </w:rPr>
            </w:pPr>
            <w:r>
              <w:rPr>
                <w:rFonts w:hint="eastAsia" w:ascii="宋体" w:hAnsi="宋体" w:eastAsia="仿宋_GB2312" w:cs="仿宋_GB2312"/>
                <w:bCs/>
                <w:sz w:val="28"/>
                <w:szCs w:val="28"/>
                <w:lang w:eastAsia="zh-CN" w:bidi="ar-SA"/>
              </w:rPr>
              <w:t>单位性质</w:t>
            </w:r>
          </w:p>
        </w:tc>
        <w:tc>
          <w:tcPr>
            <w:tcW w:w="540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textAlignment w:val="auto"/>
              <w:outlineLvl w:val="9"/>
              <w:rPr>
                <w:rFonts w:hint="eastAsia" w:ascii="宋体" w:hAnsi="宋体" w:eastAsia="仿宋_GB2312" w:cs="仿宋_GB2312"/>
                <w:color w:val="00000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仿宋_GB2312" w:cs="仿宋_GB2312"/>
                <w:color w:val="000000"/>
                <w:sz w:val="28"/>
                <w:szCs w:val="28"/>
                <w:lang w:val="en-US" w:eastAsia="zh-CN" w:bidi="ar-SA"/>
              </w:rPr>
              <w:t>事业单位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977" w:type="dxa"/>
            <w:vMerge w:val="continue"/>
            <w:noWrap w:val="0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仿宋_GB2312" w:cs="仿宋_GB2312"/>
                <w:bCs/>
                <w:sz w:val="28"/>
                <w:szCs w:val="28"/>
                <w:lang w:eastAsia="zh-CN" w:bidi="ar-SA"/>
              </w:rPr>
            </w:pPr>
            <w:r>
              <w:rPr>
                <w:rFonts w:hint="eastAsia" w:ascii="宋体" w:hAnsi="宋体" w:eastAsia="仿宋_GB2312" w:cs="仿宋_GB2312"/>
                <w:bCs/>
                <w:sz w:val="28"/>
                <w:szCs w:val="28"/>
                <w:lang w:eastAsia="zh-CN" w:bidi="ar-SA"/>
              </w:rPr>
              <w:t>联系人</w:t>
            </w:r>
          </w:p>
        </w:tc>
        <w:tc>
          <w:tcPr>
            <w:tcW w:w="540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textAlignment w:val="auto"/>
              <w:outlineLvl w:val="9"/>
              <w:rPr>
                <w:rFonts w:hint="eastAsia" w:ascii="宋体" w:hAnsi="宋体" w:eastAsia="仿宋_GB2312" w:cs="仿宋_GB2312"/>
                <w:color w:val="00000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仿宋_GB2312" w:cs="仿宋_GB2312"/>
                <w:color w:val="000000"/>
                <w:sz w:val="28"/>
                <w:szCs w:val="28"/>
                <w:lang w:val="en-US" w:eastAsia="zh-CN" w:bidi="ar-SA"/>
              </w:rPr>
              <w:t>张涛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77" w:type="dxa"/>
            <w:vMerge w:val="continue"/>
            <w:noWrap w:val="0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仿宋_GB2312" w:cs="仿宋_GB2312"/>
                <w:bCs/>
                <w:sz w:val="28"/>
                <w:szCs w:val="28"/>
                <w:lang w:eastAsia="zh-CN" w:bidi="ar-SA"/>
              </w:rPr>
            </w:pPr>
            <w:r>
              <w:rPr>
                <w:rFonts w:hint="eastAsia" w:ascii="宋体" w:hAnsi="宋体" w:eastAsia="仿宋_GB2312" w:cs="仿宋_GB2312"/>
                <w:bCs/>
                <w:sz w:val="28"/>
                <w:szCs w:val="28"/>
                <w:lang w:eastAsia="zh-CN" w:bidi="ar-SA"/>
              </w:rPr>
              <w:t>联系电话</w:t>
            </w:r>
          </w:p>
        </w:tc>
        <w:tc>
          <w:tcPr>
            <w:tcW w:w="540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textAlignment w:val="auto"/>
              <w:outlineLvl w:val="9"/>
              <w:rPr>
                <w:rFonts w:hint="default" w:ascii="宋体" w:hAnsi="宋体" w:eastAsia="仿宋_GB2312" w:cs="仿宋_GB2312"/>
                <w:color w:val="00000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仿宋_GB2312" w:cs="仿宋_GB2312"/>
                <w:color w:val="000000"/>
                <w:sz w:val="28"/>
                <w:szCs w:val="28"/>
                <w:lang w:val="en-US" w:eastAsia="zh-CN" w:bidi="ar-SA"/>
              </w:rPr>
              <w:t>18760060680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1" w:hRule="atLeast"/>
          <w:jc w:val="center"/>
        </w:trPr>
        <w:tc>
          <w:tcPr>
            <w:tcW w:w="19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仿宋_GB2312" w:cs="仿宋_GB2312"/>
                <w:b/>
                <w:sz w:val="28"/>
                <w:szCs w:val="28"/>
                <w:lang w:bidi="ar-SA"/>
              </w:rPr>
            </w:pPr>
            <w:r>
              <w:rPr>
                <w:rFonts w:hint="eastAsia" w:ascii="宋体" w:hAnsi="宋体" w:eastAsia="仿宋_GB2312" w:cs="仿宋_GB2312"/>
                <w:b/>
                <w:sz w:val="28"/>
                <w:szCs w:val="28"/>
                <w:lang w:bidi="ar-SA"/>
              </w:rPr>
              <w:t>成果简介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仿宋_GB2312" w:cs="仿宋_GB2312"/>
                <w:b/>
                <w:sz w:val="28"/>
                <w:szCs w:val="28"/>
                <w:lang w:eastAsia="zh-CN" w:bidi="ar-SA"/>
              </w:rPr>
            </w:pPr>
            <w:r>
              <w:rPr>
                <w:rFonts w:hint="eastAsia" w:ascii="宋体" w:hAnsi="宋体" w:eastAsia="仿宋_GB2312" w:cs="仿宋_GB2312"/>
                <w:b/>
                <w:sz w:val="28"/>
                <w:szCs w:val="28"/>
                <w:lang w:bidi="ar-SA"/>
              </w:rPr>
              <w:t>（250字内）</w:t>
            </w:r>
          </w:p>
        </w:tc>
        <w:tc>
          <w:tcPr>
            <w:tcW w:w="6951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textAlignment w:val="auto"/>
              <w:outlineLvl w:val="9"/>
              <w:rPr>
                <w:rFonts w:hint="eastAsia" w:ascii="宋体" w:hAnsi="宋体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  <w:szCs w:val="24"/>
                <w:lang w:val="en-US" w:eastAsia="zh-CN"/>
              </w:rPr>
              <w:t>本专利为电阻测试仪专用测试钳结构，应用于电气质检、线缆、金属元器件电阻检测领域。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textAlignment w:val="auto"/>
              <w:outlineLvl w:val="9"/>
              <w:rPr>
                <w:rFonts w:hint="eastAsia" w:ascii="宋体" w:hAnsi="宋体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  <w:szCs w:val="24"/>
                <w:lang w:val="en-US" w:eastAsia="zh-CN"/>
              </w:rPr>
              <w:t>技术上优化钳口导电接触面与弹性夹持机构，夹持牢固、接触电阻稳定，适配粗细多样被测件，消除虚接带来的测量误差；钳体绝缘防护达标，操作安全，拆装适配各类电阻测试仪主机。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textAlignment w:val="auto"/>
              <w:outlineLvl w:val="9"/>
              <w:rPr>
                <w:rFonts w:hint="eastAsia" w:ascii="宋体" w:hAnsi="宋体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  <w:szCs w:val="24"/>
                <w:lang w:val="en-US" w:eastAsia="zh-CN"/>
              </w:rPr>
              <w:t>现有普通测试钳易打滑、接触不稳，本结构解决检测数据波动问题，提升检测精度与作业效率。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textAlignment w:val="auto"/>
              <w:outlineLvl w:val="9"/>
              <w:rPr>
                <w:rFonts w:hint="eastAsia" w:ascii="宋体" w:hAnsi="宋体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  <w:szCs w:val="24"/>
                <w:lang w:val="en-US" w:eastAsia="zh-CN"/>
              </w:rPr>
              <w:t>市场面向质检实验室、电气设备制造企业，设备检测配套需求稳定，结构制造成本低、替换性强，具备良好推广与商用前景。</w:t>
            </w:r>
          </w:p>
          <w:p>
            <w:pPr>
              <w:rPr>
                <w:rFonts w:hint="eastAsia" w:ascii="宋体" w:hAnsi="宋体" w:eastAsia="仿宋_GB2312" w:cs="仿宋_GB2312"/>
                <w:sz w:val="28"/>
                <w:szCs w:val="28"/>
                <w:lang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  <w:jc w:val="center"/>
        </w:trPr>
        <w:tc>
          <w:tcPr>
            <w:tcW w:w="19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 w:val="0"/>
              <w:spacing w:line="520" w:lineRule="exact"/>
              <w:jc w:val="center"/>
              <w:rPr>
                <w:rFonts w:hint="eastAsia" w:ascii="宋体" w:hAnsi="宋体" w:eastAsia="仿宋_GB2312" w:cs="仿宋_GB2312"/>
                <w:b/>
                <w:sz w:val="28"/>
                <w:szCs w:val="28"/>
                <w:lang w:bidi="ar-SA"/>
              </w:rPr>
            </w:pPr>
            <w:r>
              <w:rPr>
                <w:rFonts w:hint="eastAsia" w:ascii="宋体" w:hAnsi="宋体" w:eastAsia="仿宋_GB2312" w:cs="仿宋_GB2312"/>
                <w:b/>
                <w:sz w:val="28"/>
                <w:szCs w:val="28"/>
                <w:lang w:bidi="ar-SA"/>
              </w:rPr>
              <w:t>合作方式</w:t>
            </w:r>
          </w:p>
        </w:tc>
        <w:tc>
          <w:tcPr>
            <w:tcW w:w="695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 w:val="0"/>
              <w:spacing w:line="520" w:lineRule="exact"/>
              <w:jc w:val="both"/>
              <w:rPr>
                <w:rFonts w:hint="default" w:ascii="宋体" w:hAnsi="宋体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仿宋_GB2312" w:cs="仿宋_GB2312"/>
                <w:kern w:val="0"/>
                <w:sz w:val="28"/>
                <w:szCs w:val="28"/>
                <w:lang w:val="en-US" w:eastAsia="zh-CN" w:bidi="ar-SA"/>
              </w:rPr>
              <w:t>技术合作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20" w:lineRule="exact"/>
        <w:jc w:val="both"/>
        <w:rPr>
          <w:rFonts w:hint="eastAsia" w:ascii="宋体" w:hAnsi="宋体" w:eastAsia="楷体_GB2312" w:cs="楷体_GB2312"/>
          <w:b w:val="0"/>
          <w:bCs/>
          <w:sz w:val="28"/>
          <w:szCs w:val="28"/>
          <w:lang w:eastAsia="zh-CN" w:bidi="ar-SA"/>
        </w:rPr>
      </w:pPr>
    </w:p>
    <w:p>
      <w:pPr>
        <w:pStyle w:val="2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20" w:lineRule="exact"/>
        <w:jc w:val="both"/>
        <w:rPr>
          <w:rFonts w:hint="default" w:ascii="宋体" w:hAnsi="宋体" w:eastAsia="楷体_GB2312" w:cs="楷体_GB2312"/>
          <w:b w:val="0"/>
          <w:bCs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楷体_GB2312" w:cs="楷体_GB2312"/>
          <w:b w:val="0"/>
          <w:bCs/>
          <w:sz w:val="28"/>
          <w:szCs w:val="28"/>
          <w:lang w:eastAsia="zh-CN" w:bidi="ar-SA"/>
        </w:rPr>
        <w:t>填报单位：</w:t>
      </w:r>
      <w:r>
        <w:rPr>
          <w:rFonts w:hint="eastAsia" w:ascii="宋体" w:hAnsi="宋体" w:eastAsia="楷体_GB2312" w:cs="楷体_GB2312"/>
          <w:b w:val="0"/>
          <w:bCs/>
          <w:sz w:val="28"/>
          <w:szCs w:val="28"/>
          <w:lang w:val="en-US" w:eastAsia="zh-CN" w:bidi="ar-SA"/>
        </w:rPr>
        <w:t>龙岩市产品质量检验所 联系人：池永亮 联系电话：18159810919</w:t>
      </w:r>
    </w:p>
    <w:tbl>
      <w:tblPr>
        <w:tblStyle w:val="4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7"/>
        <w:gridCol w:w="1545"/>
        <w:gridCol w:w="54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9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仿宋_GB2312" w:cs="仿宋_GB2312"/>
                <w:b/>
                <w:color w:val="000000"/>
                <w:sz w:val="28"/>
                <w:szCs w:val="28"/>
                <w:lang w:bidi="ar-SA"/>
              </w:rPr>
            </w:pPr>
            <w:r>
              <w:rPr>
                <w:rFonts w:hint="eastAsia" w:ascii="宋体" w:hAnsi="宋体" w:eastAsia="仿宋_GB2312" w:cs="仿宋_GB2312"/>
                <w:b/>
                <w:color w:val="000000"/>
                <w:sz w:val="28"/>
                <w:szCs w:val="28"/>
                <w:lang w:bidi="ar-SA"/>
              </w:rPr>
              <w:t>成果</w:t>
            </w:r>
            <w:r>
              <w:rPr>
                <w:rFonts w:hint="eastAsia" w:ascii="宋体" w:hAnsi="宋体" w:eastAsia="仿宋_GB2312" w:cs="仿宋_GB2312"/>
                <w:b/>
                <w:color w:val="000000"/>
                <w:sz w:val="28"/>
                <w:szCs w:val="28"/>
                <w:lang w:val="en-US" w:eastAsia="zh-CN" w:bidi="ar-SA"/>
              </w:rPr>
              <w:t>项目</w:t>
            </w:r>
            <w:r>
              <w:rPr>
                <w:rFonts w:hint="eastAsia" w:ascii="宋体" w:hAnsi="宋体" w:eastAsia="仿宋_GB2312" w:cs="仿宋_GB2312"/>
                <w:b/>
                <w:color w:val="000000"/>
                <w:sz w:val="28"/>
                <w:szCs w:val="28"/>
                <w:lang w:bidi="ar-SA"/>
              </w:rPr>
              <w:t>名称</w:t>
            </w:r>
          </w:p>
        </w:tc>
        <w:tc>
          <w:tcPr>
            <w:tcW w:w="695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textAlignment w:val="auto"/>
              <w:outlineLvl w:val="9"/>
              <w:rPr>
                <w:rFonts w:hint="eastAsia" w:ascii="宋体" w:hAnsi="宋体" w:eastAsia="仿宋_GB2312" w:cs="仿宋_GB2312"/>
                <w:color w:val="000000"/>
                <w:sz w:val="28"/>
                <w:szCs w:val="28"/>
                <w:lang w:eastAsia="zh-CN" w:bidi="ar-SA"/>
              </w:rPr>
            </w:pPr>
            <w:r>
              <w:rPr>
                <w:rFonts w:hint="eastAsia" w:ascii="宋体" w:hAnsi="宋体" w:eastAsia="仿宋_GB2312" w:cs="仿宋_GB2312"/>
                <w:color w:val="000000"/>
                <w:sz w:val="28"/>
                <w:szCs w:val="28"/>
                <w:lang w:eastAsia="zh-CN" w:bidi="ar-SA"/>
              </w:rPr>
              <w:t>铁尾矿在水泥配料中混掺的技术研究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9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仿宋_GB2312" w:cs="仿宋_GB2312"/>
                <w:b/>
                <w:sz w:val="28"/>
                <w:szCs w:val="28"/>
                <w:lang w:eastAsia="zh-CN" w:bidi="ar-SA"/>
              </w:rPr>
            </w:pPr>
            <w:r>
              <w:rPr>
                <w:rFonts w:hint="eastAsia" w:ascii="宋体" w:hAnsi="宋体" w:eastAsia="仿宋_GB2312" w:cs="仿宋_GB2312"/>
                <w:b/>
                <w:sz w:val="28"/>
                <w:szCs w:val="28"/>
                <w:lang w:eastAsia="zh-CN" w:bidi="ar-SA"/>
              </w:rPr>
              <w:t>所属领域</w:t>
            </w:r>
          </w:p>
        </w:tc>
        <w:tc>
          <w:tcPr>
            <w:tcW w:w="695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right="0"/>
              <w:jc w:val="both"/>
              <w:textAlignment w:val="auto"/>
              <w:outlineLvl w:val="9"/>
              <w:rPr>
                <w:rFonts w:hint="eastAsia" w:ascii="宋体" w:hAnsi="宋体" w:eastAsia="仿宋_GB2312" w:cs="仿宋_GB2312"/>
                <w:color w:val="000000"/>
                <w:sz w:val="28"/>
                <w:szCs w:val="28"/>
                <w:lang w:eastAsia="zh-CN" w:bidi="ar-SA"/>
              </w:rPr>
            </w:pPr>
            <w:r>
              <w:rPr>
                <w:rFonts w:hint="eastAsia" w:ascii="宋体" w:hAnsi="宋体" w:eastAsia="仿宋_GB2312" w:cs="仿宋_GB2312"/>
                <w:color w:val="000000"/>
                <w:sz w:val="28"/>
                <w:szCs w:val="28"/>
                <w:lang w:eastAsia="zh-CN" w:bidi="ar-SA"/>
              </w:rPr>
              <w:t>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9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both"/>
              <w:textAlignment w:val="auto"/>
              <w:outlineLvl w:val="9"/>
              <w:rPr>
                <w:rFonts w:hint="eastAsia" w:ascii="宋体" w:hAnsi="宋体" w:eastAsia="仿宋_GB2312" w:cs="仿宋_GB2312"/>
                <w:b/>
                <w:sz w:val="28"/>
                <w:szCs w:val="28"/>
                <w:lang w:eastAsia="zh-CN" w:bidi="ar-SA"/>
              </w:rPr>
            </w:pPr>
            <w:r>
              <w:rPr>
                <w:rFonts w:hint="eastAsia" w:ascii="宋体" w:hAnsi="宋体" w:eastAsia="仿宋_GB2312" w:cs="仿宋_GB2312"/>
                <w:b/>
                <w:sz w:val="28"/>
                <w:szCs w:val="28"/>
                <w:lang w:eastAsia="zh-CN" w:bidi="ar-SA"/>
              </w:rPr>
              <w:t>知识产权情况</w:t>
            </w:r>
          </w:p>
        </w:tc>
        <w:tc>
          <w:tcPr>
            <w:tcW w:w="6951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textAlignment w:val="auto"/>
              <w:outlineLvl w:val="9"/>
              <w:rPr>
                <w:rFonts w:hint="eastAsia" w:ascii="宋体" w:hAnsi="宋体" w:eastAsia="宋体" w:cs="仿宋_GB2312"/>
                <w:color w:val="000000"/>
                <w:sz w:val="28"/>
                <w:szCs w:val="28"/>
                <w:lang w:eastAsia="zh-CN" w:bidi="ar-SA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  <w:szCs w:val="24"/>
                <w:lang w:val="en-US" w:eastAsia="zh-CN"/>
              </w:rPr>
              <w:t>项目研发期间申请实用新型专利 1 项：专利名称为一种用于水泥生料制备的铁尾矿掺混装置，申请号 202522781839.X，申请日期2025 年 12 月 29 日，申请人龙岩市产品质量检验所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97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仿宋_GB2312" w:cs="仿宋_GB2312"/>
                <w:b/>
                <w:sz w:val="28"/>
                <w:szCs w:val="28"/>
                <w:lang w:eastAsia="zh-CN" w:bidi="ar-SA"/>
              </w:rPr>
            </w:pPr>
            <w:r>
              <w:rPr>
                <w:rFonts w:hint="eastAsia" w:ascii="宋体" w:hAnsi="宋体" w:eastAsia="仿宋_GB2312" w:cs="仿宋_GB2312"/>
                <w:b/>
                <w:sz w:val="28"/>
                <w:szCs w:val="28"/>
                <w:lang w:eastAsia="zh-CN" w:bidi="ar-SA"/>
              </w:rPr>
              <w:t>第一完成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仿宋_GB2312" w:cs="仿宋_GB2312"/>
                <w:b/>
                <w:sz w:val="28"/>
                <w:szCs w:val="28"/>
                <w:lang w:eastAsia="zh-CN" w:bidi="ar-SA"/>
              </w:rPr>
            </w:pPr>
            <w:r>
              <w:rPr>
                <w:rFonts w:hint="eastAsia" w:ascii="宋体" w:hAnsi="宋体" w:eastAsia="仿宋_GB2312" w:cs="仿宋_GB2312"/>
                <w:b/>
                <w:sz w:val="28"/>
                <w:szCs w:val="28"/>
                <w:lang w:eastAsia="zh-CN" w:bidi="ar-SA"/>
              </w:rPr>
              <w:t>单位</w:t>
            </w:r>
          </w:p>
        </w:tc>
        <w:tc>
          <w:tcPr>
            <w:tcW w:w="15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仿宋_GB2312" w:cs="仿宋_GB2312"/>
                <w:bCs/>
                <w:sz w:val="28"/>
                <w:szCs w:val="28"/>
                <w:lang w:eastAsia="zh-CN" w:bidi="ar-SA"/>
              </w:rPr>
            </w:pPr>
            <w:r>
              <w:rPr>
                <w:rFonts w:hint="eastAsia" w:ascii="宋体" w:hAnsi="宋体" w:eastAsia="仿宋_GB2312" w:cs="仿宋_GB2312"/>
                <w:bCs/>
                <w:sz w:val="28"/>
                <w:szCs w:val="28"/>
                <w:lang w:eastAsia="zh-CN" w:bidi="ar-SA"/>
              </w:rPr>
              <w:t>单位名称</w:t>
            </w:r>
          </w:p>
        </w:tc>
        <w:tc>
          <w:tcPr>
            <w:tcW w:w="540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textAlignment w:val="auto"/>
              <w:outlineLvl w:val="9"/>
              <w:rPr>
                <w:rFonts w:hint="eastAsia" w:ascii="宋体" w:hAnsi="宋体" w:eastAsia="仿宋_GB2312" w:cs="仿宋_GB2312"/>
                <w:color w:val="000000"/>
                <w:sz w:val="28"/>
                <w:szCs w:val="28"/>
                <w:lang w:eastAsia="zh-CN" w:bidi="ar-SA"/>
              </w:rPr>
            </w:pPr>
            <w:r>
              <w:rPr>
                <w:rFonts w:hint="eastAsia" w:ascii="宋体" w:hAnsi="宋体" w:eastAsia="仿宋_GB2312" w:cs="仿宋_GB2312"/>
                <w:color w:val="000000"/>
                <w:sz w:val="28"/>
                <w:szCs w:val="28"/>
                <w:lang w:eastAsia="zh-CN" w:bidi="ar-SA"/>
              </w:rPr>
              <w:t>龙岩市产品质量检验所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977" w:type="dxa"/>
            <w:vMerge w:val="continue"/>
            <w:noWrap w:val="0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仿宋_GB2312" w:cs="仿宋_GB2312"/>
                <w:bCs/>
                <w:sz w:val="28"/>
                <w:szCs w:val="28"/>
                <w:lang w:eastAsia="zh-CN" w:bidi="ar-SA"/>
              </w:rPr>
            </w:pPr>
            <w:r>
              <w:rPr>
                <w:rFonts w:hint="eastAsia" w:ascii="宋体" w:hAnsi="宋体" w:eastAsia="仿宋_GB2312" w:cs="仿宋_GB2312"/>
                <w:bCs/>
                <w:sz w:val="28"/>
                <w:szCs w:val="28"/>
                <w:lang w:eastAsia="zh-CN" w:bidi="ar-SA"/>
              </w:rPr>
              <w:t>单位性质</w:t>
            </w:r>
          </w:p>
        </w:tc>
        <w:tc>
          <w:tcPr>
            <w:tcW w:w="540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textAlignment w:val="auto"/>
              <w:outlineLvl w:val="9"/>
              <w:rPr>
                <w:rFonts w:hint="eastAsia" w:ascii="宋体" w:hAnsi="宋体" w:eastAsia="仿宋_GB2312" w:cs="仿宋_GB2312"/>
                <w:color w:val="000000"/>
                <w:sz w:val="28"/>
                <w:szCs w:val="28"/>
                <w:lang w:eastAsia="zh-CN" w:bidi="ar-SA"/>
              </w:rPr>
            </w:pPr>
            <w:r>
              <w:rPr>
                <w:rFonts w:hint="eastAsia" w:ascii="宋体" w:hAnsi="宋体" w:eastAsia="仿宋_GB2312" w:cs="仿宋_GB2312"/>
                <w:color w:val="000000"/>
                <w:sz w:val="28"/>
                <w:szCs w:val="28"/>
                <w:lang w:eastAsia="zh-CN" w:bidi="ar-SA"/>
              </w:rPr>
              <w:t>事业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977" w:type="dxa"/>
            <w:vMerge w:val="continue"/>
            <w:noWrap w:val="0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仿宋_GB2312" w:cs="仿宋_GB2312"/>
                <w:bCs/>
                <w:sz w:val="28"/>
                <w:szCs w:val="28"/>
                <w:lang w:eastAsia="zh-CN" w:bidi="ar-SA"/>
              </w:rPr>
            </w:pPr>
            <w:r>
              <w:rPr>
                <w:rFonts w:hint="eastAsia" w:ascii="宋体" w:hAnsi="宋体" w:eastAsia="仿宋_GB2312" w:cs="仿宋_GB2312"/>
                <w:bCs/>
                <w:sz w:val="28"/>
                <w:szCs w:val="28"/>
                <w:lang w:eastAsia="zh-CN" w:bidi="ar-SA"/>
              </w:rPr>
              <w:t>联系人</w:t>
            </w:r>
          </w:p>
        </w:tc>
        <w:tc>
          <w:tcPr>
            <w:tcW w:w="540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textAlignment w:val="auto"/>
              <w:outlineLvl w:val="9"/>
              <w:rPr>
                <w:rFonts w:hint="eastAsia" w:ascii="宋体" w:hAnsi="宋体" w:eastAsia="仿宋_GB2312" w:cs="仿宋_GB2312"/>
                <w:color w:val="000000"/>
                <w:sz w:val="28"/>
                <w:szCs w:val="28"/>
                <w:lang w:eastAsia="zh-CN" w:bidi="ar-SA"/>
              </w:rPr>
            </w:pPr>
            <w:r>
              <w:rPr>
                <w:rFonts w:hint="eastAsia" w:ascii="宋体" w:hAnsi="宋体" w:eastAsia="仿宋_GB2312" w:cs="仿宋_GB2312"/>
                <w:color w:val="000000"/>
                <w:sz w:val="28"/>
                <w:szCs w:val="28"/>
                <w:lang w:eastAsia="zh-CN" w:bidi="ar-SA"/>
              </w:rPr>
              <w:t>池永亮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977" w:type="dxa"/>
            <w:vMerge w:val="continue"/>
            <w:noWrap w:val="0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仿宋_GB2312" w:cs="仿宋_GB2312"/>
                <w:bCs/>
                <w:sz w:val="28"/>
                <w:szCs w:val="28"/>
                <w:lang w:eastAsia="zh-CN" w:bidi="ar-SA"/>
              </w:rPr>
            </w:pPr>
            <w:r>
              <w:rPr>
                <w:rFonts w:hint="eastAsia" w:ascii="宋体" w:hAnsi="宋体" w:eastAsia="仿宋_GB2312" w:cs="仿宋_GB2312"/>
                <w:bCs/>
                <w:sz w:val="28"/>
                <w:szCs w:val="28"/>
                <w:lang w:eastAsia="zh-CN" w:bidi="ar-SA"/>
              </w:rPr>
              <w:t>联系电话</w:t>
            </w:r>
          </w:p>
        </w:tc>
        <w:tc>
          <w:tcPr>
            <w:tcW w:w="540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textAlignment w:val="auto"/>
              <w:outlineLvl w:val="9"/>
              <w:rPr>
                <w:rFonts w:hint="default" w:ascii="宋体" w:hAnsi="宋体" w:eastAsia="仿宋_GB2312" w:cs="仿宋_GB2312"/>
                <w:color w:val="00000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仿宋_GB2312" w:cs="仿宋_GB2312"/>
                <w:color w:val="000000"/>
                <w:sz w:val="28"/>
                <w:szCs w:val="28"/>
                <w:lang w:val="en-US" w:eastAsia="zh-CN" w:bidi="ar-SA"/>
              </w:rPr>
              <w:t>18159810919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8" w:hRule="atLeast"/>
          <w:jc w:val="center"/>
        </w:trPr>
        <w:tc>
          <w:tcPr>
            <w:tcW w:w="19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仿宋_GB2312" w:cs="仿宋_GB2312"/>
                <w:b/>
                <w:sz w:val="28"/>
                <w:szCs w:val="28"/>
                <w:lang w:bidi="ar-SA"/>
              </w:rPr>
            </w:pPr>
            <w:r>
              <w:rPr>
                <w:rFonts w:hint="eastAsia" w:ascii="宋体" w:hAnsi="宋体" w:eastAsia="仿宋_GB2312" w:cs="仿宋_GB2312"/>
                <w:b/>
                <w:sz w:val="28"/>
                <w:szCs w:val="28"/>
                <w:lang w:bidi="ar-SA"/>
              </w:rPr>
              <w:t>成果简介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仿宋_GB2312" w:cs="仿宋_GB2312"/>
                <w:b/>
                <w:sz w:val="28"/>
                <w:szCs w:val="28"/>
                <w:lang w:eastAsia="zh-CN" w:bidi="ar-SA"/>
              </w:rPr>
            </w:pPr>
            <w:r>
              <w:rPr>
                <w:rFonts w:hint="eastAsia" w:ascii="宋体" w:hAnsi="宋体" w:eastAsia="仿宋_GB2312" w:cs="仿宋_GB2312"/>
                <w:b/>
                <w:sz w:val="28"/>
                <w:szCs w:val="28"/>
                <w:lang w:bidi="ar-SA"/>
              </w:rPr>
              <w:t>（250字内）</w:t>
            </w:r>
          </w:p>
        </w:tc>
        <w:tc>
          <w:tcPr>
            <w:tcW w:w="6951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textAlignment w:val="auto"/>
              <w:outlineLvl w:val="9"/>
              <w:rPr>
                <w:rFonts w:hint="eastAsia" w:ascii="宋体" w:hAnsi="宋体" w:eastAsia="仿宋_GB2312" w:cs="仿宋_GB2312"/>
                <w:sz w:val="28"/>
                <w:szCs w:val="28"/>
                <w:lang w:bidi="ar-SA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  <w:szCs w:val="24"/>
                <w:lang w:val="en-US" w:eastAsia="zh-CN"/>
              </w:rPr>
              <w:t>本项目聚焦铁尾矿资源化利用，应用于水泥生产领域。完成铁尾矿化学成分、矿相分析，经梯度试验确定最优生产工艺：生料中铁尾矿最佳掺量3%，煅烧温度1400 ℃、煅烧时间25 min。据此开发成套新工艺1项，实现铁尾矿固废资源化协同制备水泥，成品性能满足GB/T 21372-2024标准要求。形成可行性报告、检测报告各1份，发表论文1篇，申请专利1件。以5000 t/d新型干法熟料产线测算，年可节约成本546万元，培训技术人员11人次。该技术可完全替代铁粉，同步减少石灰石用量，高效消纳铁矿固废，适用于水泥生产，推动矿山与建材行业绿色协同发展，产业化应用前景广阔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19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 w:val="0"/>
              <w:spacing w:line="520" w:lineRule="exact"/>
              <w:jc w:val="center"/>
              <w:rPr>
                <w:rFonts w:hint="eastAsia" w:ascii="宋体" w:hAnsi="宋体" w:eastAsia="仿宋_GB2312" w:cs="仿宋_GB2312"/>
                <w:b/>
                <w:sz w:val="28"/>
                <w:szCs w:val="28"/>
                <w:lang w:bidi="ar-SA"/>
              </w:rPr>
            </w:pPr>
            <w:r>
              <w:rPr>
                <w:rFonts w:hint="eastAsia" w:ascii="宋体" w:hAnsi="宋体" w:eastAsia="仿宋_GB2312" w:cs="仿宋_GB2312"/>
                <w:b/>
                <w:sz w:val="28"/>
                <w:szCs w:val="28"/>
                <w:lang w:bidi="ar-SA"/>
              </w:rPr>
              <w:t>合作方式</w:t>
            </w:r>
          </w:p>
        </w:tc>
        <w:tc>
          <w:tcPr>
            <w:tcW w:w="6951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20" w:lineRule="exact"/>
              <w:textAlignment w:val="auto"/>
              <w:rPr>
                <w:rFonts w:hint="eastAsia" w:ascii="宋体" w:hAnsi="宋体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仿宋_GB2312" w:cs="仿宋_GB2312"/>
                <w:color w:val="000000"/>
                <w:sz w:val="28"/>
                <w:szCs w:val="28"/>
                <w:lang w:eastAsia="zh-CN" w:bidi="ar-SA"/>
              </w:rPr>
              <w:t>为矿山、建材企业提供铁尾矿成分检测、生料配比优化、煅烧工艺调试、生产线技改方案编制等一站式技术咨询与现场指导服务。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永中宋体">
    <w:altName w:val="宋体"/>
    <w:panose1 w:val="02010600030101010101"/>
    <w:charset w:val="00"/>
    <w:family w:val="auto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792A88"/>
    <w:rsid w:val="F7ABF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永中宋体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1"/>
    <w:next w:val="3"/>
    <w:qFormat/>
    <w:uiPriority w:val="0"/>
    <w:pPr>
      <w:adjustRightInd w:val="0"/>
      <w:spacing w:line="420" w:lineRule="atLeast"/>
      <w:jc w:val="left"/>
      <w:textAlignment w:val="baseline"/>
    </w:pPr>
    <w:rPr>
      <w:kern w:val="0"/>
      <w:szCs w:val="20"/>
    </w:rPr>
  </w:style>
  <w:style w:type="paragraph" w:styleId="3">
    <w:name w:val="Body Text"/>
    <w:basedOn w:val="1"/>
    <w:next w:val="1"/>
    <w:qFormat/>
    <w:uiPriority w:val="0"/>
    <w:pPr>
      <w:spacing w:after="140" w:line="276" w:lineRule="auto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2026-07-20T17:10:00Z</dcterms:created>
  <dc:creator>zy</dc:creator>
  <cp:lastModifiedBy>FF</cp:lastModifiedBy>
  <dcterms:modified xsi:type="dcterms:W3CDTF">2026-08-03T11:47:42Z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KSOTemplateDocerSaveRecord">
    <vt:lpwstr>eyJoZGlkIjoiMjUyNWY2YzcwYjNkMTE1OWZhMTdlNTg5ZmFlOWQ2ZjgiLCJ1c2VySWQiOiI1NjEzMjI3MjcifQ==</vt:lpwstr>
  </property>
  <property fmtid="{D5CDD505-2E9C-101B-9397-08002B2CF9AE}" pid="4" name="ICV">
    <vt:lpwstr>0A9D03035CFD415BB5CDF2B23431217D_12</vt:lpwstr>
  </property>
</Properties>
</file>