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outlineLvl w:val="9"/>
        <w:rPr>
          <w:rFonts w:hint="eastAsia" w:ascii="宋体" w:hAnsi="宋体" w:eastAsia="黑体" w:cs="黑体"/>
          <w:color w:val="000000"/>
          <w:kern w:val="0"/>
          <w:sz w:val="32"/>
          <w:szCs w:val="32"/>
          <w:lang w:eastAsia="zh-CN" w:bidi="ar-SA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                  联系人：             联系电话：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阳萌1号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白鹤芋新品种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国家林草局植物品种权授权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白掌新品种‘阳萌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1号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’在标准温室大棚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表现，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植株：高度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 xml:space="preserve"> 中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，叶片：形状阔椭圆形，先端形状锐尖，呈深绿色；叶柄：叶鞘到叶片基部长度 中，叶柄：上部颜色和叶片颜色相似；花序梗：佛焰苞以下花序梗长度 中，呈深绿色；佛焰苞：形状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椭圆形，佛焰苞先端夹角 锐角，初始白色，之后逐渐变为绿色；肉穗花序：长度 中，呈直立状，初始为白色，成熟后变为绿色；子房：先端形状钝圆，该品种生长速度快，适宜盆栽。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/>
                <w:kern w:val="0"/>
                <w:sz w:val="24"/>
                <w:szCs w:val="24"/>
                <w:lang w:val="en-US" w:eastAsia="zh-CN" w:bidi="ar-SA"/>
              </w:rPr>
              <w:t>成果转让或合作开发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rPr>
                <w:rFonts w:hint="eastAsia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F11B2"/>
    <w:rsid w:val="3DDF11B2"/>
    <w:rsid w:val="7E7AE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322</Characters>
  <Lines>0</Lines>
  <Paragraphs>0</Paragraphs>
  <TotalTime>4</TotalTime>
  <ScaleCrop>false</ScaleCrop>
  <LinksUpToDate>false</LinksUpToDate>
  <CharactersWithSpaces>365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2026-07-23T15:50:00Z</dcterms:created>
  <dc:creator>admin</dc:creator>
  <cp:lastModifiedBy>FF</cp:lastModifiedBy>
  <dcterms:modified xsi:type="dcterms:W3CDTF">2026-08-03T10:01:06Z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793DEEAD00A646D19E59700915EF28E2</vt:lpwstr>
  </property>
</Properties>
</file>